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37A1B" w14:textId="77777777" w:rsidR="00E96C22" w:rsidRPr="00AA55EC" w:rsidRDefault="00E96C22" w:rsidP="00E96C22">
      <w:pPr>
        <w:pStyle w:val="a3"/>
        <w:spacing w:before="0" w:beforeAutospacing="0" w:after="0" w:afterAutospacing="0"/>
        <w:rPr>
          <w:rFonts w:ascii="Arial" w:hAnsi="Arial" w:cs="Arial"/>
          <w:b/>
          <w:bCs/>
          <w:i/>
          <w:iCs/>
          <w:color w:val="000000"/>
          <w:sz w:val="21"/>
          <w:szCs w:val="21"/>
        </w:rPr>
      </w:pPr>
      <w:r w:rsidRPr="00AA55EC"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Минстрой разъяснил, как правильно заполнить заявки на финансирование инфраструктурного проекта</w:t>
      </w:r>
    </w:p>
    <w:p w14:paraId="5700091E" w14:textId="77777777" w:rsidR="00E96C22" w:rsidRPr="00AA55EC" w:rsidRDefault="00E96C22" w:rsidP="00E96C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6A9D4A" w14:textId="77777777" w:rsidR="00E96C22" w:rsidRPr="00AA55EC" w:rsidRDefault="00E96C22" w:rsidP="00E96C2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AA55E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   На сайте Минстроя России опубликован образец заполненных приложений 1-6 к заявке на финансирование инфраструктурного проекта в рамках лимитов (</w:t>
      </w:r>
      <w:hyperlink r:id="rId4" w:tgtFrame="_blank" w:history="1">
        <w:r w:rsidRPr="00AA55EC">
          <w:rPr>
            <w:rFonts w:ascii="Arial" w:eastAsia="Times New Roman" w:hAnsi="Arial" w:cs="Arial"/>
            <w:color w:val="005BD1"/>
            <w:sz w:val="20"/>
            <w:szCs w:val="20"/>
            <w:u w:val="single"/>
            <w:lang w:eastAsia="ru-RU"/>
          </w:rPr>
          <w:t>https://minstroyrf.gov.ru/docs/127557/</w:t>
        </w:r>
      </w:hyperlink>
      <w:r w:rsidRPr="00AA55E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).</w:t>
      </w:r>
      <w:r w:rsidRPr="00AA55EC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AA55EC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     Напомним, что с 28.06.2021 года вступили в силу изменения в </w:t>
      </w:r>
      <w:hyperlink r:id="rId5" w:tgtFrame="_blank" w:history="1">
        <w:r w:rsidRPr="00AA55EC">
          <w:rPr>
            <w:rFonts w:ascii="Arial" w:eastAsia="Times New Roman" w:hAnsi="Arial" w:cs="Arial"/>
            <w:color w:val="005BD1"/>
            <w:sz w:val="20"/>
            <w:szCs w:val="20"/>
            <w:u w:val="single"/>
            <w:lang w:eastAsia="ru-RU"/>
          </w:rPr>
          <w:t>Бюджетный кодекс РФ</w:t>
        </w:r>
      </w:hyperlink>
      <w:r w:rsidRPr="00AA55E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, внесенные </w:t>
      </w:r>
      <w:hyperlink r:id="rId6" w:tgtFrame="_blank" w:history="1">
        <w:r w:rsidRPr="00AA55EC">
          <w:rPr>
            <w:rFonts w:ascii="Arial" w:eastAsia="Times New Roman" w:hAnsi="Arial" w:cs="Arial"/>
            <w:color w:val="005BD1"/>
            <w:sz w:val="20"/>
            <w:szCs w:val="20"/>
            <w:u w:val="single"/>
            <w:lang w:eastAsia="ru-RU"/>
          </w:rPr>
          <w:t>228-ФЗ от 28.06.2021</w:t>
        </w:r>
      </w:hyperlink>
      <w:r w:rsidRPr="00AA55E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, согласно которым бюджетам субъектов РФ из федерального бюджета могут предоставляться бюджетные кредиты на финансовое обеспечение реализации инфраструктурных проектов.</w:t>
      </w:r>
      <w:r w:rsidRPr="00AA55EC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AA55EC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     14 июля 2021 года были приняты сразу два постановления Правительства РФ, которыми утверждены:</w:t>
      </w:r>
      <w:r w:rsidRPr="00AA55EC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AA55EC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     - </w:t>
      </w:r>
      <w:hyperlink r:id="rId7" w:tgtFrame="_blank" w:history="1">
        <w:r w:rsidRPr="00AA55EC">
          <w:rPr>
            <w:rFonts w:ascii="Arial" w:eastAsia="Times New Roman" w:hAnsi="Arial" w:cs="Arial"/>
            <w:color w:val="005BD1"/>
            <w:sz w:val="20"/>
            <w:szCs w:val="20"/>
            <w:u w:val="single"/>
            <w:lang w:eastAsia="ru-RU"/>
          </w:rPr>
          <w:t>"Правила отбора инфраструктурных проектов, источником финансового обеспечения расходов на реализацию которых являются бюджетные кредиты из федерального бюджета бюджетам субъектов РФ на финансовое обеспечение реализации инфраструктурных проектов, и о внесении изменений в Положение о Правительственной комиссии по региональному развитию в Российской Федерации"</w:t>
        </w:r>
      </w:hyperlink>
      <w:r w:rsidRPr="00AA55E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, утверждены </w:t>
      </w:r>
      <w:hyperlink r:id="rId8" w:tgtFrame="_blank" w:history="1">
        <w:r w:rsidRPr="00AA55EC">
          <w:rPr>
            <w:rFonts w:ascii="Arial" w:eastAsia="Times New Roman" w:hAnsi="Arial" w:cs="Arial"/>
            <w:color w:val="005BD1"/>
            <w:sz w:val="20"/>
            <w:szCs w:val="20"/>
            <w:u w:val="single"/>
            <w:lang w:eastAsia="ru-RU"/>
          </w:rPr>
          <w:t>постановлением N 1189</w:t>
        </w:r>
      </w:hyperlink>
      <w:r w:rsidRPr="00AA55E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;</w:t>
      </w:r>
      <w:r w:rsidRPr="00AA55EC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AA55EC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     - </w:t>
      </w:r>
      <w:hyperlink r:id="rId9" w:tgtFrame="_blank" w:history="1">
        <w:r w:rsidRPr="00AA55EC">
          <w:rPr>
            <w:rFonts w:ascii="Arial" w:eastAsia="Times New Roman" w:hAnsi="Arial" w:cs="Arial"/>
            <w:color w:val="005BD1"/>
            <w:sz w:val="20"/>
            <w:szCs w:val="20"/>
            <w:u w:val="single"/>
            <w:lang w:eastAsia="ru-RU"/>
          </w:rPr>
          <w:t>"Правила предоставления, использования и возврата субъектами Российской Федерации бюджетных кредитов, полученных из федерального бюджета на финансовое обеспечение реализации инфраструктурных проектов"</w:t>
        </w:r>
      </w:hyperlink>
      <w:r w:rsidRPr="00AA55E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, утверждены </w:t>
      </w:r>
      <w:hyperlink r:id="rId10" w:tgtFrame="_blank" w:history="1">
        <w:r w:rsidRPr="00AA55EC">
          <w:rPr>
            <w:rFonts w:ascii="Arial" w:eastAsia="Times New Roman" w:hAnsi="Arial" w:cs="Arial"/>
            <w:color w:val="005BD1"/>
            <w:sz w:val="20"/>
            <w:szCs w:val="20"/>
            <w:u w:val="single"/>
            <w:lang w:eastAsia="ru-RU"/>
          </w:rPr>
          <w:t>постановлением N 1190</w:t>
        </w:r>
      </w:hyperlink>
      <w:r w:rsidRPr="00AA55E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</w:t>
      </w:r>
      <w:r w:rsidRPr="00AA55EC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AA55EC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     Постановлением N 1189 устанавливается, что для участия в отборе инфраструктурных проектов высшее должностное лицо субъекта РФ вправе до 01.10.2021 подать следующие виды заявок:</w:t>
      </w:r>
      <w:r w:rsidRPr="00AA55EC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AA55EC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     - заявка, в которую включены инфраструктурный проект (проекты) с предлагаемым общим объемом финансирования за счет средств бюджетного кредита, не превышающего лимита, установленного субъекту РФ;</w:t>
      </w:r>
      <w:r w:rsidRPr="00AA55EC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AA55EC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     - заявка, в которую включены инфраструктурный проект (проекты) с предполагаемым общим объемом финансирования за счет средств бюджетного кредита, превышающего лимит, установленный субъекту РФ.</w:t>
      </w:r>
      <w:r w:rsidRPr="00AA55EC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AA55EC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     Методика отбора инфраструктурных проектов, источником финансового обеспечения расходов на реализацию которых являются бюджетные кредиты из федерального бюджета, предоставляемые бюджетам субъектов РФ, утверждена президиумом (штабом) Правительственной комиссии по региональному развитию в РФ (протокол от 15.07.2021 N 30).</w:t>
      </w:r>
      <w:r w:rsidRPr="00AA55EC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AA55EC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     Форма заявки и перечень прилагаемых к ней документов утверждаются президиумом (штабом) Комиссии.</w:t>
      </w:r>
    </w:p>
    <w:p w14:paraId="2CA75B82" w14:textId="59FA802C" w:rsidR="00D81E23" w:rsidRDefault="00E96C22" w:rsidP="00E96C22">
      <w:pPr>
        <w:spacing w:before="100" w:beforeAutospacing="1" w:after="100" w:afterAutospacing="1" w:line="240" w:lineRule="auto"/>
        <w:jc w:val="both"/>
      </w:pPr>
      <w:r w:rsidRPr="00AA55E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     Образец заявки на финансирование в рамках кредитных лимитов был опубликован на сайте Минстроя РФ. В качестве приложения к заявке указаны 10 приложений, которые предоставляются в электронном виде (в формате </w:t>
      </w:r>
      <w:proofErr w:type="spellStart"/>
      <w:r w:rsidRPr="00AA55E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excel</w:t>
      </w:r>
      <w:proofErr w:type="spellEnd"/>
      <w:r w:rsidRPr="00AA55E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/</w:t>
      </w:r>
      <w:proofErr w:type="spellStart"/>
      <w:r w:rsidRPr="00AA55E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word</w:t>
      </w:r>
      <w:proofErr w:type="spellEnd"/>
      <w:r w:rsidRPr="00AA55E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).</w:t>
      </w:r>
      <w:r w:rsidRPr="00AA55EC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AA55EC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     Сначала Минстрой опубликовал табличные формы для заполнения, а позже разместил образец заполненных приложений 1-6 к заявке на финансирование в рамках инфраструктурных кредитов.</w:t>
      </w:r>
      <w:r w:rsidRPr="00AA55EC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AA55EC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     Согласно размещенным образцам заполненных приложений, к заполнению требуются только следующие формы:</w:t>
      </w:r>
      <w:r w:rsidRPr="00AA55EC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AA55EC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     - Источники финансирования и социально-экономические эффекты от реализации проектов, заявленных на получение бюджетных кредитов;</w:t>
      </w:r>
      <w:r w:rsidRPr="00AA55EC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AA55EC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     - Перечень информации для анализа инфраструктурных проектов, заявленных на получение бюджетных кредитов;</w:t>
      </w:r>
      <w:r w:rsidRPr="00AA55EC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AA55EC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     - Объем потребности в инфраструктурном бюджетном кредите.</w:t>
      </w:r>
      <w:r w:rsidRPr="00AA55EC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AA55EC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     Таблицы 3, 4 и 5 формируются автоматически.</w:t>
      </w:r>
      <w:r w:rsidRPr="00AA55EC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AA55EC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AA55EC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     Источник:</w:t>
      </w:r>
      <w:r w:rsidRPr="00AA55EC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     </w:t>
      </w:r>
      <w:hyperlink r:id="rId11" w:tgtFrame="_blank" w:history="1">
        <w:r w:rsidRPr="00AA55EC">
          <w:rPr>
            <w:rFonts w:ascii="Arial" w:eastAsia="Times New Roman" w:hAnsi="Arial" w:cs="Arial"/>
            <w:color w:val="005BD1"/>
            <w:sz w:val="20"/>
            <w:szCs w:val="20"/>
            <w:u w:val="single"/>
            <w:lang w:eastAsia="ru-RU"/>
          </w:rPr>
          <w:t>https://minstroyrf.gov.ru/docs/127557/https://erzrf.ru/</w:t>
        </w:r>
      </w:hyperlink>
    </w:p>
    <w:sectPr w:rsidR="00D81E23" w:rsidSect="00E96C22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C22"/>
    <w:rsid w:val="00D81E23"/>
    <w:rsid w:val="00DF5900"/>
    <w:rsid w:val="00E96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6325D"/>
  <w15:chartTrackingRefBased/>
  <w15:docId w15:val="{EBA62BDB-0D12-4F3F-A832-3A280C3E8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6C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96C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607771904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docs.cntd.ru/document/607771904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603983609" TargetMode="External"/><Relationship Id="rId11" Type="http://schemas.openxmlformats.org/officeDocument/2006/relationships/hyperlink" Target="https://minstroyrf.gov.ru/docs/127557/https:/erzrf.ru/" TargetMode="External"/><Relationship Id="rId5" Type="http://schemas.openxmlformats.org/officeDocument/2006/relationships/hyperlink" Target="http://docs.cntd.ru/document/901714433" TargetMode="External"/><Relationship Id="rId10" Type="http://schemas.openxmlformats.org/officeDocument/2006/relationships/hyperlink" Target="http://docs.cntd.ru/document/607771920" TargetMode="External"/><Relationship Id="rId4" Type="http://schemas.openxmlformats.org/officeDocument/2006/relationships/hyperlink" Target="https://minstroyrf.gov.ru/docs/127557/" TargetMode="External"/><Relationship Id="rId9" Type="http://schemas.openxmlformats.org/officeDocument/2006/relationships/hyperlink" Target="http://docs.cntd.ru/document/6077719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572</Words>
  <Characters>3262</Characters>
  <Application>Microsoft Office Word</Application>
  <DocSecurity>0</DocSecurity>
  <Lines>27</Lines>
  <Paragraphs>7</Paragraphs>
  <ScaleCrop>false</ScaleCrop>
  <Company/>
  <LinksUpToDate>false</LinksUpToDate>
  <CharactersWithSpaces>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Данилова</dc:creator>
  <cp:keywords/>
  <dc:description/>
  <cp:lastModifiedBy>NP SPP</cp:lastModifiedBy>
  <cp:revision>2</cp:revision>
  <dcterms:created xsi:type="dcterms:W3CDTF">2021-09-09T07:41:00Z</dcterms:created>
  <dcterms:modified xsi:type="dcterms:W3CDTF">2021-09-09T07:41:00Z</dcterms:modified>
</cp:coreProperties>
</file>